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8AD8C" w14:textId="77777777" w:rsidR="00F07615" w:rsidRDefault="008434A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41F8AD8D" w14:textId="77777777" w:rsidR="00F07615" w:rsidRDefault="00F0761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41F8AD8E" w14:textId="77777777" w:rsidR="00F07615" w:rsidRDefault="008434A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41F8AD8F"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F07615" w14:paraId="41F8AD92" w14:textId="77777777">
        <w:tc>
          <w:tcPr>
            <w:tcW w:w="2263" w:type="dxa"/>
          </w:tcPr>
          <w:p w14:paraId="41F8AD90" w14:textId="77777777" w:rsidR="00F07615" w:rsidRDefault="008434A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41F8AD91" w14:textId="77777777" w:rsidR="00F07615" w:rsidRDefault="008434A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41F8AD93" w14:textId="77777777" w:rsidR="00F07615" w:rsidRDefault="008434A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41F8AD94"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1F8AD95"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41F8AD96"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41F8AD97"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41F8AD98"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1F8AD99" w14:textId="77777777" w:rsidR="00F07615" w:rsidRDefault="008434A6">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1F8AD9A" w14:textId="77777777" w:rsidR="00F07615" w:rsidRDefault="008434A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1F8AD9B"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1F8AD9C"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1F8AD9D"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1F8AD9E"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41F8AD9F"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41F8ADA0"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41F8ADA1"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41F8ADA2"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41F8ADA3"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41F8ADA4"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41F8ADA5" w14:textId="77777777" w:rsidR="00F07615" w:rsidRDefault="008434A6">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41F8ADA6" w14:textId="77777777" w:rsidR="00F07615" w:rsidRDefault="008434A6">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1F8ADA7" w14:textId="77777777" w:rsidR="00F07615" w:rsidRDefault="008434A6">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1F8ADA8" w14:textId="77777777" w:rsidR="00F07615" w:rsidRDefault="008434A6">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41F8ADA9"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41F8ADAA" w14:textId="77777777" w:rsidR="00F07615" w:rsidRDefault="008434A6">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41F8ADAB" w14:textId="77777777" w:rsidR="00F07615" w:rsidRDefault="008434A6">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41F8ADAC" w14:textId="77777777" w:rsidR="00F07615" w:rsidRDefault="008434A6">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41F8ADAD" w14:textId="77777777" w:rsidR="00F07615" w:rsidRDefault="008434A6">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41F8ADAE" w14:textId="77777777" w:rsidR="00F07615" w:rsidRDefault="008434A6">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41F8ADAF" w14:textId="77777777" w:rsidR="00F07615" w:rsidRDefault="008434A6">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1F8ADB0"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41F8ADB1" w14:textId="77777777" w:rsidR="00F07615" w:rsidRDefault="008434A6">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41F8ADB2" w14:textId="77777777" w:rsidR="00F07615" w:rsidRDefault="008434A6">
      <w:pPr>
        <w:numPr>
          <w:ilvl w:val="3"/>
          <w:numId w:val="3"/>
        </w:numP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is able to produce appropriate standard contractual clauses (or equivalent) upon the request of the controller;</w:t>
      </w:r>
    </w:p>
    <w:p w14:paraId="41F8ADB3" w14:textId="77777777" w:rsidR="00F07615" w:rsidRDefault="008434A6">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41F8ADB4" w14:textId="77777777" w:rsidR="00F07615" w:rsidRDefault="008434A6">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1F8ADB5" w14:textId="77777777" w:rsidR="00F07615" w:rsidRDefault="008434A6">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41F8ADB6"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1F8ADB7"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41F8ADB8"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41F8ADB9"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F8ADBA"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41F8ADBB"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41F8ADBC"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41F8ADBD"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41F8ADBE"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41F8ADBF"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w:t>
      </w:r>
      <w:r>
        <w:rPr>
          <w:rFonts w:ascii="Arial" w:eastAsia="Arial" w:hAnsi="Arial" w:cs="Arial"/>
          <w:sz w:val="24"/>
          <w:szCs w:val="24"/>
        </w:rPr>
        <w:lastRenderedPageBreak/>
        <w:t>timescales reasonably required by the Controller) including by immediately providing:</w:t>
      </w:r>
    </w:p>
    <w:p w14:paraId="41F8ADC0"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41F8ADC1"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41F8ADC2"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1F8ADC3"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41F8ADC4"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41F8ADC5"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41F8ADC6"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41F8ADC7"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1F8ADC8"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41F8ADC9"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41F8ADCA"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1F8ADCB"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41F8ADCC"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41F8ADCD"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41F8ADCE"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41F8ADCF" w14:textId="77777777" w:rsidR="00F07615" w:rsidRDefault="008434A6">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41F8ADD0"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1F8ADD1"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lastRenderedPageBreak/>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1F8ADD2"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1F8ADD3" w14:textId="77777777" w:rsidR="00F07615" w:rsidRDefault="008434A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41F8ADD4"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1F8ADD5" w14:textId="77777777" w:rsidR="00F07615" w:rsidRDefault="008434A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41F8ADD6"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1F8ADD7"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1F8ADD8"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41F8ADD9"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1F8ADDA"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1F8ADDB"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41F8ADDC"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1F8ADDD"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1F8ADDE"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w:t>
      </w:r>
      <w:r>
        <w:rPr>
          <w:rFonts w:ascii="Arial" w:eastAsia="Arial" w:hAnsi="Arial" w:cs="Arial"/>
          <w:sz w:val="24"/>
          <w:szCs w:val="24"/>
        </w:rPr>
        <w:lastRenderedPageBreak/>
        <w:t>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41F8ADDF"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1F8ADE0"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1F8ADE1"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1F8ADE2"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41F8ADE3" w14:textId="77777777" w:rsidR="00F07615" w:rsidRDefault="008434A6">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1F8ADE4" w14:textId="77777777" w:rsidR="00F07615" w:rsidRDefault="008434A6">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1F8ADE5"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1F8ADE6"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41F8ADE7"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1F8ADE8"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1F8ADE9"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not do anything which may damage the reputation of the other Party or that Party's relationship with the relevant Data Subjects, save as required by Law. </w:t>
      </w:r>
    </w:p>
    <w:p w14:paraId="41F8ADEA"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1F8ADEB"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1F8ADEC" w14:textId="77777777" w:rsidR="00F07615" w:rsidRDefault="008434A6">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41F8ADED" w14:textId="77777777" w:rsidR="00F07615" w:rsidRDefault="00F07615">
      <w:pPr>
        <w:pBdr>
          <w:top w:val="nil"/>
          <w:left w:val="nil"/>
          <w:bottom w:val="nil"/>
          <w:right w:val="nil"/>
          <w:between w:val="nil"/>
        </w:pBdr>
        <w:spacing w:before="280" w:after="120"/>
        <w:ind w:left="709"/>
        <w:rPr>
          <w:rFonts w:ascii="Arial" w:eastAsia="Arial" w:hAnsi="Arial" w:cs="Arial"/>
          <w:sz w:val="24"/>
          <w:szCs w:val="24"/>
        </w:rPr>
      </w:pPr>
    </w:p>
    <w:p w14:paraId="41F8ADEE" w14:textId="77777777" w:rsidR="00F07615" w:rsidRDefault="008434A6">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1F8ADEF" w14:textId="5F73D667" w:rsidR="00F07615" w:rsidRDefault="008434A6">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DE6B04">
        <w:rPr>
          <w:rFonts w:ascii="Arial" w:eastAsia="Arial" w:hAnsi="Arial" w:cs="Arial"/>
          <w:b/>
          <w:sz w:val="24"/>
          <w:szCs w:val="24"/>
        </w:rPr>
        <w:t xml:space="preserve">REDACTED - </w:t>
      </w:r>
      <w:r w:rsidR="00DE6B04">
        <w:rPr>
          <w:rFonts w:ascii="Arial" w:hAnsi="Arial" w:cs="Arial"/>
          <w:b/>
          <w:bCs/>
          <w:color w:val="000000"/>
        </w:rPr>
        <w:t>under FOIA section 40, Personal Information</w:t>
      </w:r>
    </w:p>
    <w:p w14:paraId="41F8ADF0" w14:textId="79F507A1" w:rsidR="00F07615" w:rsidRDefault="008434A6">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DE6B04">
        <w:rPr>
          <w:rFonts w:ascii="Arial" w:eastAsia="Arial" w:hAnsi="Arial" w:cs="Arial"/>
          <w:b/>
          <w:sz w:val="24"/>
          <w:szCs w:val="24"/>
        </w:rPr>
        <w:t xml:space="preserve">REDACTED - </w:t>
      </w:r>
      <w:r w:rsidR="00DE6B04">
        <w:rPr>
          <w:rFonts w:ascii="Arial" w:hAnsi="Arial" w:cs="Arial"/>
          <w:b/>
          <w:bCs/>
          <w:color w:val="000000"/>
        </w:rPr>
        <w:t>under FOIA section 40, Personal Information</w:t>
      </w:r>
    </w:p>
    <w:p w14:paraId="41F8ADF1" w14:textId="77777777" w:rsidR="00F07615" w:rsidRDefault="008434A6">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F07615" w14:paraId="41F8ADF6" w14:textId="77777777">
        <w:trPr>
          <w:trHeight w:val="700"/>
        </w:trPr>
        <w:tc>
          <w:tcPr>
            <w:tcW w:w="2263" w:type="dxa"/>
            <w:shd w:val="clear" w:color="auto" w:fill="BFBFBF"/>
            <w:vAlign w:val="center"/>
          </w:tcPr>
          <w:p w14:paraId="41F8ADF4" w14:textId="43F8CAA3" w:rsidR="00F07615" w:rsidRDefault="008434A6">
            <w:pPr>
              <w:rPr>
                <w:rFonts w:ascii="Arial" w:eastAsia="Arial" w:hAnsi="Arial" w:cs="Arial"/>
                <w:b/>
                <w:sz w:val="24"/>
                <w:szCs w:val="24"/>
              </w:rPr>
            </w:pPr>
            <w:r>
              <w:rPr>
                <w:rFonts w:ascii="Arial" w:eastAsia="Arial" w:hAnsi="Arial" w:cs="Arial"/>
                <w:sz w:val="24"/>
                <w:szCs w:val="24"/>
              </w:rPr>
              <w:t xml:space="preserve">Any such further instructions shall be incorporated into this </w:t>
            </w:r>
            <w:proofErr w:type="spellStart"/>
            <w:r>
              <w:rPr>
                <w:rFonts w:ascii="Arial" w:eastAsia="Arial" w:hAnsi="Arial" w:cs="Arial"/>
                <w:sz w:val="24"/>
                <w:szCs w:val="24"/>
              </w:rPr>
              <w:t>Annex.</w:t>
            </w:r>
            <w:r>
              <w:rPr>
                <w:rFonts w:ascii="Arial" w:eastAsia="Arial" w:hAnsi="Arial" w:cs="Arial"/>
                <w:b/>
                <w:sz w:val="24"/>
                <w:szCs w:val="24"/>
              </w:rPr>
              <w:t>Description</w:t>
            </w:r>
            <w:proofErr w:type="spellEnd"/>
          </w:p>
        </w:tc>
        <w:tc>
          <w:tcPr>
            <w:tcW w:w="7423" w:type="dxa"/>
            <w:shd w:val="clear" w:color="auto" w:fill="BFBFBF"/>
            <w:vAlign w:val="center"/>
          </w:tcPr>
          <w:p w14:paraId="41F8ADF5" w14:textId="77777777" w:rsidR="00F07615" w:rsidRDefault="008434A6">
            <w:pPr>
              <w:jc w:val="center"/>
              <w:rPr>
                <w:rFonts w:ascii="Arial" w:eastAsia="Arial" w:hAnsi="Arial" w:cs="Arial"/>
                <w:b/>
                <w:sz w:val="24"/>
                <w:szCs w:val="24"/>
              </w:rPr>
            </w:pPr>
            <w:r>
              <w:rPr>
                <w:rFonts w:ascii="Arial" w:eastAsia="Arial" w:hAnsi="Arial" w:cs="Arial"/>
                <w:b/>
                <w:sz w:val="24"/>
                <w:szCs w:val="24"/>
              </w:rPr>
              <w:t>Details</w:t>
            </w:r>
          </w:p>
        </w:tc>
      </w:tr>
      <w:tr w:rsidR="00F07615" w14:paraId="41F8ADFF" w14:textId="77777777">
        <w:trPr>
          <w:trHeight w:val="1620"/>
        </w:trPr>
        <w:tc>
          <w:tcPr>
            <w:tcW w:w="2263" w:type="dxa"/>
            <w:shd w:val="clear" w:color="auto" w:fill="auto"/>
          </w:tcPr>
          <w:p w14:paraId="41F8ADF7" w14:textId="77777777" w:rsidR="00F07615" w:rsidRDefault="008434A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1F8ADF8" w14:textId="77777777" w:rsidR="00F07615" w:rsidRDefault="008434A6">
            <w:pPr>
              <w:rPr>
                <w:rFonts w:ascii="Arial" w:eastAsia="Arial" w:hAnsi="Arial" w:cs="Arial"/>
                <w:b/>
                <w:sz w:val="24"/>
                <w:szCs w:val="24"/>
              </w:rPr>
            </w:pPr>
            <w:r>
              <w:rPr>
                <w:rFonts w:ascii="Arial" w:eastAsia="Arial" w:hAnsi="Arial" w:cs="Arial"/>
                <w:b/>
                <w:sz w:val="24"/>
                <w:szCs w:val="24"/>
              </w:rPr>
              <w:t>The Parties are Joint Controllers</w:t>
            </w:r>
          </w:p>
          <w:p w14:paraId="41F8ADF9" w14:textId="77777777" w:rsidR="00F07615" w:rsidRDefault="00F07615">
            <w:pPr>
              <w:rPr>
                <w:rFonts w:ascii="Arial" w:eastAsia="Arial" w:hAnsi="Arial" w:cs="Arial"/>
                <w:i/>
                <w:sz w:val="24"/>
                <w:szCs w:val="24"/>
              </w:rPr>
            </w:pPr>
          </w:p>
          <w:p w14:paraId="41F8ADFA" w14:textId="77777777" w:rsidR="00F07615" w:rsidRDefault="008434A6">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41F8ADFB" w14:textId="1B4A049E" w:rsidR="00F07615" w:rsidRDefault="00676A2A">
            <w:pPr>
              <w:rPr>
                <w:rFonts w:ascii="Arial" w:eastAsia="Arial" w:hAnsi="Arial" w:cs="Arial"/>
                <w:b/>
                <w:i/>
                <w:sz w:val="24"/>
                <w:szCs w:val="24"/>
              </w:rPr>
            </w:pPr>
            <w:r>
              <w:rPr>
                <w:rFonts w:ascii="Arial" w:eastAsia="Arial" w:hAnsi="Arial" w:cs="Arial"/>
                <w:b/>
                <w:sz w:val="24"/>
                <w:szCs w:val="24"/>
              </w:rPr>
              <w:t>To be a</w:t>
            </w:r>
            <w:r>
              <w:rPr>
                <w:rFonts w:ascii="Arial" w:eastAsia="Arial" w:hAnsi="Arial" w:cs="Arial"/>
                <w:b/>
                <w:sz w:val="24"/>
                <w:szCs w:val="24"/>
              </w:rPr>
              <w:t>greed</w:t>
            </w:r>
            <w:r>
              <w:rPr>
                <w:rFonts w:ascii="Arial" w:eastAsia="Arial" w:hAnsi="Arial" w:cs="Arial"/>
                <w:b/>
                <w:sz w:val="24"/>
                <w:szCs w:val="24"/>
              </w:rPr>
              <w:t xml:space="preserve"> during the kick-off meeting between both Parties</w:t>
            </w:r>
            <w:r>
              <w:rPr>
                <w:rFonts w:ascii="Arial" w:eastAsia="Arial" w:hAnsi="Arial" w:cs="Arial"/>
                <w:b/>
                <w:sz w:val="24"/>
                <w:szCs w:val="24"/>
              </w:rPr>
              <w:t xml:space="preserve"> and added post contract award</w:t>
            </w:r>
            <w:r>
              <w:rPr>
                <w:rFonts w:ascii="Arial" w:eastAsia="Arial" w:hAnsi="Arial" w:cs="Arial"/>
                <w:b/>
                <w:sz w:val="24"/>
                <w:szCs w:val="24"/>
              </w:rPr>
              <w:t>.</w:t>
            </w:r>
          </w:p>
          <w:p w14:paraId="41F8ADFC" w14:textId="60AE6D9F" w:rsidR="00F07615" w:rsidRDefault="008434A6">
            <w:pPr>
              <w:numPr>
                <w:ilvl w:val="0"/>
                <w:numId w:val="7"/>
              </w:numPr>
              <w:pBdr>
                <w:top w:val="nil"/>
                <w:left w:val="nil"/>
                <w:bottom w:val="nil"/>
                <w:right w:val="nil"/>
                <w:between w:val="nil"/>
              </w:pBdr>
              <w:jc w:val="both"/>
              <w:rPr>
                <w:rFonts w:ascii="Arial" w:eastAsia="Arial" w:hAnsi="Arial" w:cs="Arial"/>
                <w:b/>
                <w:sz w:val="24"/>
                <w:szCs w:val="24"/>
              </w:rPr>
            </w:pPr>
            <w:r>
              <w:rPr>
                <w:rFonts w:ascii="Arial" w:eastAsia="Arial" w:hAnsi="Arial" w:cs="Arial"/>
                <w:b/>
                <w:i/>
                <w:sz w:val="24"/>
                <w:szCs w:val="24"/>
              </w:rPr>
              <w:t xml:space="preserve">[Insert </w:t>
            </w:r>
            <w:r>
              <w:rPr>
                <w:rFonts w:ascii="Arial" w:eastAsia="Arial" w:hAnsi="Arial" w:cs="Arial"/>
                <w:i/>
                <w:sz w:val="24"/>
                <w:szCs w:val="24"/>
              </w:rPr>
              <w:t xml:space="preserve">the scope of Personal Data which the purposes and means of the Processing is determined by the both Parties together] </w:t>
            </w:r>
          </w:p>
          <w:p w14:paraId="41F8ADFD" w14:textId="77777777" w:rsidR="00F07615" w:rsidRDefault="00F07615">
            <w:pPr>
              <w:rPr>
                <w:rFonts w:ascii="Arial" w:eastAsia="Arial" w:hAnsi="Arial" w:cs="Arial"/>
                <w:i/>
                <w:sz w:val="24"/>
                <w:szCs w:val="24"/>
              </w:rPr>
            </w:pPr>
          </w:p>
          <w:p w14:paraId="41F8ADFE" w14:textId="77777777" w:rsidR="00F07615" w:rsidRDefault="008434A6">
            <w:pPr>
              <w:rPr>
                <w:rFonts w:ascii="Arial" w:eastAsia="Arial" w:hAnsi="Arial" w:cs="Arial"/>
                <w:sz w:val="24"/>
                <w:szCs w:val="24"/>
              </w:rPr>
            </w:pPr>
            <w:r>
              <w:rPr>
                <w:rFonts w:ascii="Arial" w:eastAsia="Arial" w:hAnsi="Arial" w:cs="Arial"/>
                <w:i/>
                <w:sz w:val="24"/>
                <w:szCs w:val="24"/>
              </w:rPr>
              <w:t xml:space="preserve"> </w:t>
            </w:r>
          </w:p>
        </w:tc>
      </w:tr>
      <w:tr w:rsidR="00F07615" w14:paraId="41F8AE03" w14:textId="77777777">
        <w:trPr>
          <w:trHeight w:val="1460"/>
        </w:trPr>
        <w:tc>
          <w:tcPr>
            <w:tcW w:w="2263" w:type="dxa"/>
            <w:shd w:val="clear" w:color="auto" w:fill="auto"/>
          </w:tcPr>
          <w:p w14:paraId="41F8AE00" w14:textId="77777777" w:rsidR="00F07615" w:rsidRDefault="008434A6">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41F8AE01" w14:textId="77777777" w:rsidR="00F07615" w:rsidRDefault="008434A6">
            <w:pPr>
              <w:rPr>
                <w:rFonts w:ascii="Arial" w:eastAsia="Arial" w:hAnsi="Arial" w:cs="Arial"/>
                <w:sz w:val="24"/>
                <w:szCs w:val="24"/>
              </w:rPr>
            </w:pPr>
            <w:r>
              <w:rPr>
                <w:rFonts w:ascii="Arial" w:eastAsia="Arial" w:hAnsi="Arial" w:cs="Arial"/>
                <w:sz w:val="24"/>
                <w:szCs w:val="24"/>
              </w:rPr>
              <w:t>Data processing will begin once the contract is signed with the Supplier(s), expected in November 2023. The processing is expected to end in April 2025, following the contract end date. Participants’ personal data will be retained for 2 years following the conclusion of the fieldwork, expected in October 2024.</w:t>
            </w:r>
          </w:p>
          <w:p w14:paraId="41F8AE02" w14:textId="77777777" w:rsidR="00F07615" w:rsidRDefault="00F07615">
            <w:pPr>
              <w:rPr>
                <w:rFonts w:ascii="Arial" w:eastAsia="Arial" w:hAnsi="Arial" w:cs="Arial"/>
                <w:sz w:val="24"/>
                <w:szCs w:val="24"/>
              </w:rPr>
            </w:pPr>
          </w:p>
        </w:tc>
      </w:tr>
      <w:tr w:rsidR="00F07615" w14:paraId="41F8AE1D" w14:textId="77777777">
        <w:trPr>
          <w:trHeight w:val="1520"/>
        </w:trPr>
        <w:tc>
          <w:tcPr>
            <w:tcW w:w="2263" w:type="dxa"/>
            <w:shd w:val="clear" w:color="auto" w:fill="auto"/>
          </w:tcPr>
          <w:p w14:paraId="41F8AE04" w14:textId="77777777" w:rsidR="00F07615" w:rsidRDefault="008434A6">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41F8AE05" w14:textId="77777777" w:rsidR="00F07615" w:rsidRDefault="008434A6">
            <w:pPr>
              <w:rPr>
                <w:rFonts w:ascii="Arial" w:eastAsia="Arial" w:hAnsi="Arial" w:cs="Arial"/>
                <w:sz w:val="24"/>
                <w:szCs w:val="24"/>
              </w:rPr>
            </w:pPr>
            <w:r>
              <w:rPr>
                <w:rFonts w:ascii="Arial" w:eastAsia="Arial" w:hAnsi="Arial" w:cs="Arial"/>
                <w:b/>
                <w:sz w:val="24"/>
                <w:szCs w:val="24"/>
              </w:rPr>
              <w:t>Purpose</w:t>
            </w:r>
          </w:p>
          <w:p w14:paraId="41F8AE06" w14:textId="77777777" w:rsidR="00F07615" w:rsidRDefault="008434A6">
            <w:pPr>
              <w:widowControl w:val="0"/>
              <w:rPr>
                <w:rFonts w:ascii="Arial" w:eastAsia="Arial" w:hAnsi="Arial" w:cs="Arial"/>
                <w:sz w:val="24"/>
                <w:szCs w:val="24"/>
              </w:rPr>
            </w:pPr>
            <w:r>
              <w:rPr>
                <w:rFonts w:ascii="Arial" w:eastAsia="Arial" w:hAnsi="Arial" w:cs="Arial"/>
                <w:sz w:val="24"/>
                <w:szCs w:val="24"/>
              </w:rPr>
              <w:t>The UK Covid-19 Inquiry will capture data from children and young people via a bespoke qualitative research project.</w:t>
            </w:r>
          </w:p>
          <w:p w14:paraId="41F8AE07" w14:textId="77777777" w:rsidR="00F07615" w:rsidRDefault="00F07615">
            <w:pPr>
              <w:widowControl w:val="0"/>
              <w:rPr>
                <w:rFonts w:ascii="Arial" w:eastAsia="Arial" w:hAnsi="Arial" w:cs="Arial"/>
                <w:sz w:val="24"/>
                <w:szCs w:val="24"/>
              </w:rPr>
            </w:pPr>
          </w:p>
          <w:p w14:paraId="41F8AE08" w14:textId="77777777" w:rsidR="00F07615" w:rsidRDefault="008434A6">
            <w:pPr>
              <w:widowControl w:val="0"/>
              <w:rPr>
                <w:rFonts w:ascii="Arial" w:eastAsia="Arial" w:hAnsi="Arial" w:cs="Arial"/>
                <w:sz w:val="24"/>
                <w:szCs w:val="24"/>
              </w:rPr>
            </w:pPr>
            <w:r>
              <w:rPr>
                <w:rFonts w:ascii="Arial" w:eastAsia="Arial" w:hAnsi="Arial" w:cs="Arial"/>
                <w:sz w:val="24"/>
                <w:szCs w:val="24"/>
              </w:rPr>
              <w:t xml:space="preserve">The processing of sensitive personal data is essential for ensuring the research hears from the most affected and seldom-heard groups of children and young people (CYP). Without collecting this sensitive data, we would be unable to ensure that recruitment into the research is appropriately targeted. Another purpose of the data processing is to ensure that the individual needs of children and young people are accommodated and appropriate emotional support is provided. </w:t>
            </w:r>
          </w:p>
          <w:p w14:paraId="41F8AE09" w14:textId="77777777" w:rsidR="00F07615" w:rsidRDefault="00F07615">
            <w:pPr>
              <w:rPr>
                <w:rFonts w:ascii="Arial" w:eastAsia="Arial" w:hAnsi="Arial" w:cs="Arial"/>
                <w:sz w:val="24"/>
                <w:szCs w:val="24"/>
              </w:rPr>
            </w:pPr>
          </w:p>
          <w:p w14:paraId="41F8AE0A" w14:textId="77777777" w:rsidR="00F07615" w:rsidRDefault="008434A6">
            <w:pPr>
              <w:widowControl w:val="0"/>
              <w:rPr>
                <w:rFonts w:ascii="Arial" w:eastAsia="Arial" w:hAnsi="Arial" w:cs="Arial"/>
                <w:sz w:val="24"/>
                <w:szCs w:val="24"/>
              </w:rPr>
            </w:pPr>
            <w:r>
              <w:rPr>
                <w:rFonts w:ascii="Arial" w:eastAsia="Arial" w:hAnsi="Arial" w:cs="Arial"/>
                <w:b/>
                <w:sz w:val="24"/>
                <w:szCs w:val="24"/>
              </w:rPr>
              <w:t>Nature</w:t>
            </w:r>
            <w:r>
              <w:rPr>
                <w:rFonts w:ascii="Arial" w:eastAsia="Arial" w:hAnsi="Arial" w:cs="Arial"/>
                <w:sz w:val="24"/>
                <w:szCs w:val="24"/>
              </w:rPr>
              <w:t xml:space="preserve"> </w:t>
            </w:r>
          </w:p>
          <w:p w14:paraId="41F8AE0B" w14:textId="77777777" w:rsidR="00F07615" w:rsidRDefault="008434A6">
            <w:pPr>
              <w:widowControl w:val="0"/>
              <w:rPr>
                <w:rFonts w:ascii="Arial" w:eastAsia="Arial" w:hAnsi="Arial" w:cs="Arial"/>
                <w:sz w:val="24"/>
                <w:szCs w:val="24"/>
              </w:rPr>
            </w:pPr>
            <w:r>
              <w:rPr>
                <w:rFonts w:ascii="Arial" w:eastAsia="Arial" w:hAnsi="Arial" w:cs="Arial"/>
                <w:sz w:val="24"/>
                <w:szCs w:val="24"/>
              </w:rPr>
              <w:t xml:space="preserve">The research will involve significant processing of children and young people’s personal data, including special category and criminal conviction data. It will also require some processing of CYP’s parents’ / guardians’ / gatekeepers’ data in order to recruit CYP into the research. </w:t>
            </w:r>
          </w:p>
          <w:p w14:paraId="41F8AE0C" w14:textId="77777777" w:rsidR="00F07615" w:rsidRDefault="00F07615">
            <w:pPr>
              <w:widowControl w:val="0"/>
              <w:rPr>
                <w:rFonts w:ascii="Arial" w:eastAsia="Arial" w:hAnsi="Arial" w:cs="Arial"/>
                <w:sz w:val="24"/>
                <w:szCs w:val="24"/>
              </w:rPr>
            </w:pPr>
          </w:p>
          <w:p w14:paraId="41F8AE0D" w14:textId="77777777" w:rsidR="00F07615" w:rsidRDefault="008434A6">
            <w:pPr>
              <w:widowControl w:val="0"/>
              <w:rPr>
                <w:rFonts w:ascii="Arial" w:eastAsia="Arial" w:hAnsi="Arial" w:cs="Arial"/>
                <w:sz w:val="24"/>
                <w:szCs w:val="24"/>
              </w:rPr>
            </w:pPr>
            <w:r>
              <w:rPr>
                <w:rFonts w:ascii="Arial" w:eastAsia="Arial" w:hAnsi="Arial" w:cs="Arial"/>
                <w:sz w:val="24"/>
                <w:szCs w:val="24"/>
              </w:rPr>
              <w:t xml:space="preserve">The research will involve qualitative research (e.g. interviews / focus groups) with research participants recruited by the Supplier(s). All qualitative data gathered will be transcribed for data management and analysis (at which point personal data will be removed). </w:t>
            </w:r>
          </w:p>
          <w:p w14:paraId="41F8AE0E" w14:textId="77777777" w:rsidR="00F07615" w:rsidRDefault="00F07615">
            <w:pPr>
              <w:rPr>
                <w:rFonts w:ascii="Arial" w:eastAsia="Arial" w:hAnsi="Arial" w:cs="Arial"/>
                <w:sz w:val="24"/>
                <w:szCs w:val="24"/>
              </w:rPr>
            </w:pPr>
          </w:p>
          <w:p w14:paraId="41F8AE0F" w14:textId="77777777" w:rsidR="00F07615" w:rsidRDefault="008434A6">
            <w:pPr>
              <w:widowControl w:val="0"/>
              <w:rPr>
                <w:rFonts w:ascii="Arial" w:eastAsia="Arial" w:hAnsi="Arial" w:cs="Arial"/>
                <w:sz w:val="24"/>
                <w:szCs w:val="24"/>
              </w:rPr>
            </w:pPr>
            <w:r>
              <w:rPr>
                <w:rFonts w:ascii="Arial" w:eastAsia="Arial" w:hAnsi="Arial" w:cs="Arial"/>
                <w:sz w:val="24"/>
                <w:szCs w:val="24"/>
              </w:rPr>
              <w:t>The Supplier will provide the Inquiry Research team with anonymised transcripts from the fieldwork sessions, as well as two interim reports and a final report. For all outputs, participants’ identifiable information will be removed before sharing with the Inquiry’s research team.</w:t>
            </w:r>
          </w:p>
          <w:p w14:paraId="41F8AE10" w14:textId="77777777" w:rsidR="00F07615" w:rsidRDefault="00F07615">
            <w:pPr>
              <w:widowControl w:val="0"/>
              <w:rPr>
                <w:rFonts w:ascii="Arial" w:eastAsia="Arial" w:hAnsi="Arial" w:cs="Arial"/>
                <w:sz w:val="24"/>
                <w:szCs w:val="24"/>
              </w:rPr>
            </w:pPr>
          </w:p>
          <w:p w14:paraId="41F8AE11" w14:textId="77777777" w:rsidR="00F07615" w:rsidRDefault="008434A6">
            <w:pPr>
              <w:widowControl w:val="0"/>
              <w:rPr>
                <w:rFonts w:ascii="Arial" w:eastAsia="Arial" w:hAnsi="Arial" w:cs="Arial"/>
                <w:sz w:val="24"/>
                <w:szCs w:val="24"/>
              </w:rPr>
            </w:pPr>
            <w:r>
              <w:rPr>
                <w:rFonts w:ascii="Arial" w:eastAsia="Arial" w:hAnsi="Arial" w:cs="Arial"/>
                <w:sz w:val="24"/>
                <w:szCs w:val="24"/>
              </w:rPr>
              <w:t xml:space="preserve">A small number of the fieldwork sessions may be observed by members of the Inquiry’s Research team. Observation will only take place if informed consent has been obtained from all parents / guardians and informed assent has been obtained from all research participants. All personal information relating to participants will be treated as confidential. </w:t>
            </w:r>
          </w:p>
          <w:p w14:paraId="41F8AE12" w14:textId="77777777" w:rsidR="00F07615" w:rsidRDefault="00F07615">
            <w:pPr>
              <w:widowControl w:val="0"/>
              <w:rPr>
                <w:rFonts w:ascii="Arial" w:eastAsia="Arial" w:hAnsi="Arial" w:cs="Arial"/>
                <w:sz w:val="24"/>
                <w:szCs w:val="24"/>
              </w:rPr>
            </w:pPr>
          </w:p>
          <w:p w14:paraId="41F8AE13" w14:textId="77777777" w:rsidR="00F07615" w:rsidRDefault="008434A6">
            <w:pPr>
              <w:widowControl w:val="0"/>
              <w:rPr>
                <w:rFonts w:ascii="Arial" w:eastAsia="Arial" w:hAnsi="Arial" w:cs="Arial"/>
                <w:sz w:val="24"/>
                <w:szCs w:val="24"/>
              </w:rPr>
            </w:pPr>
            <w:r>
              <w:rPr>
                <w:rFonts w:ascii="Arial" w:eastAsia="Arial" w:hAnsi="Arial" w:cs="Arial"/>
                <w:sz w:val="24"/>
                <w:szCs w:val="24"/>
              </w:rPr>
              <w:t>To limit the number of people with access to participants’ personal information, the Supplier will not share identifiable participant data used for sampling / recruiting with the Inquiry (e.g. potential participants’ names / addresses / contact details) - apart from in the event of a safeguarding referral or incident of harm. In such circumstances, the personal information of the affected participant will need to be shared with the Inquiry’s safeguarding &amp; support team.</w:t>
            </w:r>
          </w:p>
          <w:p w14:paraId="41F8AE14" w14:textId="77777777" w:rsidR="00F07615" w:rsidRDefault="00F07615">
            <w:pPr>
              <w:rPr>
                <w:rFonts w:ascii="Arial" w:eastAsia="Arial" w:hAnsi="Arial" w:cs="Arial"/>
                <w:sz w:val="24"/>
                <w:szCs w:val="24"/>
              </w:rPr>
            </w:pPr>
          </w:p>
          <w:p w14:paraId="41F8AE15" w14:textId="77777777" w:rsidR="00F07615" w:rsidRDefault="008434A6">
            <w:pPr>
              <w:rPr>
                <w:rFonts w:ascii="Arial" w:eastAsia="Arial" w:hAnsi="Arial" w:cs="Arial"/>
                <w:b/>
                <w:sz w:val="24"/>
                <w:szCs w:val="24"/>
              </w:rPr>
            </w:pPr>
            <w:r>
              <w:rPr>
                <w:rFonts w:ascii="Arial" w:eastAsia="Arial" w:hAnsi="Arial" w:cs="Arial"/>
                <w:b/>
                <w:sz w:val="24"/>
                <w:szCs w:val="24"/>
              </w:rPr>
              <w:t>Access to personal data</w:t>
            </w:r>
          </w:p>
          <w:p w14:paraId="41F8AE16" w14:textId="77777777" w:rsidR="00F07615" w:rsidRDefault="008434A6">
            <w:pPr>
              <w:widowControl w:val="0"/>
              <w:rPr>
                <w:rFonts w:ascii="Arial" w:eastAsia="Arial" w:hAnsi="Arial" w:cs="Arial"/>
                <w:sz w:val="24"/>
                <w:szCs w:val="24"/>
              </w:rPr>
            </w:pPr>
            <w:r>
              <w:rPr>
                <w:rFonts w:ascii="Arial" w:eastAsia="Arial" w:hAnsi="Arial" w:cs="Arial"/>
                <w:sz w:val="24"/>
                <w:szCs w:val="24"/>
              </w:rPr>
              <w:t xml:space="preserve">Access to all participants’ personal data will be restricted to the appointed Supplier(s) research team. Those involved in the research fieldwork will need access to the personal data of those they are recruiting, interviewing or providing support to. Those involved in the analysis of the data will not have access to immediately identifiable participant information. </w:t>
            </w:r>
          </w:p>
          <w:p w14:paraId="41F8AE17" w14:textId="77777777" w:rsidR="00F07615" w:rsidRDefault="00F07615">
            <w:pPr>
              <w:rPr>
                <w:rFonts w:ascii="Arial" w:eastAsia="Arial" w:hAnsi="Arial" w:cs="Arial"/>
                <w:sz w:val="24"/>
                <w:szCs w:val="24"/>
              </w:rPr>
            </w:pPr>
          </w:p>
          <w:p w14:paraId="41F8AE18" w14:textId="77777777" w:rsidR="00F07615" w:rsidRDefault="008434A6">
            <w:pPr>
              <w:rPr>
                <w:rFonts w:ascii="Arial" w:eastAsia="Arial" w:hAnsi="Arial" w:cs="Arial"/>
                <w:b/>
                <w:sz w:val="24"/>
                <w:szCs w:val="24"/>
              </w:rPr>
            </w:pPr>
            <w:r>
              <w:rPr>
                <w:rFonts w:ascii="Arial" w:eastAsia="Arial" w:hAnsi="Arial" w:cs="Arial"/>
                <w:b/>
                <w:sz w:val="24"/>
                <w:szCs w:val="24"/>
              </w:rPr>
              <w:t>Security</w:t>
            </w:r>
          </w:p>
          <w:p w14:paraId="41F8AE19" w14:textId="77777777" w:rsidR="00F07615" w:rsidRDefault="008434A6">
            <w:pPr>
              <w:rPr>
                <w:rFonts w:ascii="Arial" w:eastAsia="Arial" w:hAnsi="Arial" w:cs="Arial"/>
                <w:sz w:val="24"/>
                <w:szCs w:val="24"/>
              </w:rPr>
            </w:pPr>
            <w:r>
              <w:rPr>
                <w:rFonts w:ascii="Arial" w:eastAsia="Arial" w:hAnsi="Arial" w:cs="Arial"/>
                <w:sz w:val="24"/>
                <w:szCs w:val="24"/>
              </w:rPr>
              <w:t>The Supplier(s) and any subcontractor IT security system must meet our Security requirements (further details in Order Schedule 9: Security).</w:t>
            </w:r>
          </w:p>
          <w:p w14:paraId="41F8AE1A" w14:textId="77777777" w:rsidR="00F07615" w:rsidRDefault="00F07615">
            <w:pPr>
              <w:rPr>
                <w:rFonts w:ascii="Arial" w:eastAsia="Arial" w:hAnsi="Arial" w:cs="Arial"/>
                <w:sz w:val="24"/>
                <w:szCs w:val="24"/>
              </w:rPr>
            </w:pPr>
          </w:p>
          <w:p w14:paraId="41F8AE1B" w14:textId="77777777" w:rsidR="00F07615" w:rsidRDefault="008434A6">
            <w:pPr>
              <w:rPr>
                <w:rFonts w:ascii="Arial" w:eastAsia="Arial" w:hAnsi="Arial" w:cs="Arial"/>
                <w:sz w:val="24"/>
                <w:szCs w:val="24"/>
              </w:rPr>
            </w:pPr>
            <w:r>
              <w:rPr>
                <w:rFonts w:ascii="Arial" w:eastAsia="Arial" w:hAnsi="Arial" w:cs="Arial"/>
                <w:sz w:val="24"/>
                <w:szCs w:val="24"/>
              </w:rPr>
              <w:t xml:space="preserve">Any suspected personal data breaches will be reported as quickly as possible to the Inquiry, even if not all details are known, and at the latest within 7 working hours of the suspected breach being first identified (assuming working day of 09:00-17:00). The Supplier is required to set out their data breach policy and procedures for Friday afternoon (i.e. when there are few work hours remaining if a rapid disclosure is to be made) and out-of-hours activities. </w:t>
            </w:r>
          </w:p>
          <w:p w14:paraId="41F8AE1C" w14:textId="77777777" w:rsidR="00F07615" w:rsidRDefault="00F07615">
            <w:pPr>
              <w:rPr>
                <w:rFonts w:ascii="Arial" w:eastAsia="Arial" w:hAnsi="Arial" w:cs="Arial"/>
                <w:sz w:val="24"/>
                <w:szCs w:val="24"/>
              </w:rPr>
            </w:pPr>
          </w:p>
        </w:tc>
      </w:tr>
      <w:tr w:rsidR="00F07615" w14:paraId="41F8AE5A" w14:textId="77777777">
        <w:trPr>
          <w:trHeight w:val="1400"/>
        </w:trPr>
        <w:tc>
          <w:tcPr>
            <w:tcW w:w="2263" w:type="dxa"/>
            <w:shd w:val="clear" w:color="auto" w:fill="auto"/>
          </w:tcPr>
          <w:p w14:paraId="41F8AE1E" w14:textId="77777777" w:rsidR="00F07615" w:rsidRDefault="008434A6">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41F8AE1F" w14:textId="77777777" w:rsidR="00F07615" w:rsidRDefault="008434A6">
            <w:pPr>
              <w:rPr>
                <w:rFonts w:ascii="Arial" w:eastAsia="Arial" w:hAnsi="Arial" w:cs="Arial"/>
                <w:b/>
                <w:sz w:val="24"/>
                <w:szCs w:val="24"/>
              </w:rPr>
            </w:pPr>
            <w:r>
              <w:rPr>
                <w:rFonts w:ascii="Arial" w:eastAsia="Arial" w:hAnsi="Arial" w:cs="Arial"/>
                <w:b/>
                <w:sz w:val="24"/>
                <w:szCs w:val="24"/>
              </w:rPr>
              <w:t>Children and young people (participants)</w:t>
            </w:r>
          </w:p>
          <w:p w14:paraId="41F8AE20" w14:textId="77777777" w:rsidR="00F07615" w:rsidRDefault="008434A6">
            <w:pPr>
              <w:rPr>
                <w:rFonts w:ascii="Arial" w:eastAsia="Arial" w:hAnsi="Arial" w:cs="Arial"/>
                <w:sz w:val="24"/>
                <w:szCs w:val="24"/>
              </w:rPr>
            </w:pPr>
            <w:r>
              <w:rPr>
                <w:rFonts w:ascii="Arial" w:eastAsia="Arial" w:hAnsi="Arial" w:cs="Arial"/>
                <w:sz w:val="24"/>
                <w:szCs w:val="24"/>
              </w:rPr>
              <w:t>Personal data:</w:t>
            </w:r>
          </w:p>
          <w:p w14:paraId="41F8AE21"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Name;</w:t>
            </w:r>
          </w:p>
          <w:p w14:paraId="41F8AE22"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Age;</w:t>
            </w:r>
          </w:p>
          <w:p w14:paraId="41F8AE23"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Gender;</w:t>
            </w:r>
          </w:p>
          <w:p w14:paraId="41F8AE24"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Contact details (phone number / email address);</w:t>
            </w:r>
          </w:p>
          <w:p w14:paraId="41F8AE25"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Geographical location;</w:t>
            </w:r>
          </w:p>
          <w:p w14:paraId="41F8AE26"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Home address;</w:t>
            </w:r>
          </w:p>
          <w:p w14:paraId="41F8AE27"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School address;</w:t>
            </w:r>
          </w:p>
          <w:p w14:paraId="41F8AE28"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Socio-economic status;</w:t>
            </w:r>
          </w:p>
          <w:p w14:paraId="41F8AE29"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Eligibility for free school meals;</w:t>
            </w:r>
          </w:p>
          <w:p w14:paraId="41F8AE2A"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Parent / guardian’s income;</w:t>
            </w:r>
          </w:p>
          <w:p w14:paraId="41F8AE2B"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Parent / guardian’s education qualifications;</w:t>
            </w:r>
          </w:p>
          <w:p w14:paraId="41F8AE2C"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Living arrangements (including homelessness);</w:t>
            </w:r>
          </w:p>
          <w:p w14:paraId="41F8AE2D"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Care system status;</w:t>
            </w:r>
          </w:p>
          <w:p w14:paraId="41F8AE2E"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Occupation and employment status;</w:t>
            </w:r>
          </w:p>
          <w:p w14:paraId="41F8AE2F"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Caring responsibility data;</w:t>
            </w:r>
          </w:p>
          <w:p w14:paraId="41F8AE30"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Family bereavement data;</w:t>
            </w:r>
          </w:p>
          <w:p w14:paraId="41F8AE31"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Asylum status;</w:t>
            </w:r>
          </w:p>
          <w:p w14:paraId="41F8AE32"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Accessibility requirements;</w:t>
            </w:r>
          </w:p>
          <w:p w14:paraId="41F8AE33"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Language;</w:t>
            </w:r>
          </w:p>
          <w:p w14:paraId="41F8AE34"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Technological proficiency (to determine support requirements for online sessions);</w:t>
            </w:r>
          </w:p>
          <w:p w14:paraId="41F8AE35" w14:textId="77777777" w:rsidR="00F07615" w:rsidRDefault="008434A6">
            <w:pPr>
              <w:numPr>
                <w:ilvl w:val="0"/>
                <w:numId w:val="10"/>
              </w:numPr>
              <w:rPr>
                <w:rFonts w:ascii="Arial" w:eastAsia="Arial" w:hAnsi="Arial" w:cs="Arial"/>
                <w:sz w:val="24"/>
                <w:szCs w:val="24"/>
              </w:rPr>
            </w:pPr>
            <w:r>
              <w:rPr>
                <w:rFonts w:ascii="Arial" w:eastAsia="Arial" w:hAnsi="Arial" w:cs="Arial"/>
                <w:sz w:val="24"/>
                <w:szCs w:val="24"/>
              </w:rPr>
              <w:t xml:space="preserve">Personal experiences of the pandemic (captured through </w:t>
            </w:r>
            <w:proofErr w:type="gramStart"/>
            <w:r>
              <w:rPr>
                <w:rFonts w:ascii="Arial" w:eastAsia="Arial" w:hAnsi="Arial" w:cs="Arial"/>
                <w:sz w:val="24"/>
                <w:szCs w:val="24"/>
              </w:rPr>
              <w:t>interview  or</w:t>
            </w:r>
            <w:proofErr w:type="gramEnd"/>
            <w:r>
              <w:rPr>
                <w:rFonts w:ascii="Arial" w:eastAsia="Arial" w:hAnsi="Arial" w:cs="Arial"/>
                <w:sz w:val="24"/>
                <w:szCs w:val="24"/>
              </w:rPr>
              <w:t xml:space="preserve"> focus group recordings / transcripts / notes</w:t>
            </w:r>
          </w:p>
          <w:p w14:paraId="41F8AE36" w14:textId="77777777" w:rsidR="00F07615" w:rsidRDefault="008434A6">
            <w:pPr>
              <w:rPr>
                <w:rFonts w:ascii="Arial" w:eastAsia="Arial" w:hAnsi="Arial" w:cs="Arial"/>
                <w:sz w:val="24"/>
                <w:szCs w:val="24"/>
              </w:rPr>
            </w:pPr>
            <w:r>
              <w:rPr>
                <w:rFonts w:ascii="Arial" w:eastAsia="Arial" w:hAnsi="Arial" w:cs="Arial"/>
                <w:sz w:val="24"/>
                <w:szCs w:val="24"/>
              </w:rPr>
              <w:br/>
              <w:t>Special category data:</w:t>
            </w:r>
          </w:p>
          <w:p w14:paraId="41F8AE37" w14:textId="77777777" w:rsidR="00F07615" w:rsidRDefault="008434A6">
            <w:pPr>
              <w:numPr>
                <w:ilvl w:val="0"/>
                <w:numId w:val="15"/>
              </w:numPr>
              <w:rPr>
                <w:rFonts w:ascii="Arial" w:eastAsia="Arial" w:hAnsi="Arial" w:cs="Arial"/>
                <w:sz w:val="24"/>
                <w:szCs w:val="24"/>
              </w:rPr>
            </w:pPr>
            <w:r>
              <w:rPr>
                <w:rFonts w:ascii="Arial" w:eastAsia="Arial" w:hAnsi="Arial" w:cs="Arial"/>
                <w:sz w:val="24"/>
                <w:szCs w:val="24"/>
              </w:rPr>
              <w:t>Health data (</w:t>
            </w:r>
            <w:proofErr w:type="spellStart"/>
            <w:r>
              <w:rPr>
                <w:rFonts w:ascii="Arial" w:eastAsia="Arial" w:hAnsi="Arial" w:cs="Arial"/>
                <w:sz w:val="24"/>
                <w:szCs w:val="24"/>
              </w:rPr>
              <w:t>inc.</w:t>
            </w:r>
            <w:proofErr w:type="spellEnd"/>
            <w:r>
              <w:rPr>
                <w:rFonts w:ascii="Arial" w:eastAsia="Arial" w:hAnsi="Arial" w:cs="Arial"/>
                <w:sz w:val="24"/>
                <w:szCs w:val="24"/>
              </w:rPr>
              <w:t xml:space="preserve"> disability, special educational needs, shielding status, pregnancy data);</w:t>
            </w:r>
          </w:p>
          <w:p w14:paraId="41F8AE38" w14:textId="77777777" w:rsidR="00F07615" w:rsidRDefault="008434A6">
            <w:pPr>
              <w:numPr>
                <w:ilvl w:val="0"/>
                <w:numId w:val="15"/>
              </w:numPr>
              <w:rPr>
                <w:rFonts w:ascii="Arial" w:eastAsia="Arial" w:hAnsi="Arial" w:cs="Arial"/>
                <w:sz w:val="24"/>
                <w:szCs w:val="24"/>
              </w:rPr>
            </w:pPr>
            <w:r>
              <w:rPr>
                <w:rFonts w:ascii="Arial" w:eastAsia="Arial" w:hAnsi="Arial" w:cs="Arial"/>
                <w:sz w:val="24"/>
                <w:szCs w:val="24"/>
              </w:rPr>
              <w:t>Mental health data (incl. mental health service use);</w:t>
            </w:r>
          </w:p>
          <w:p w14:paraId="41F8AE39" w14:textId="77777777" w:rsidR="00F07615" w:rsidRDefault="008434A6">
            <w:pPr>
              <w:numPr>
                <w:ilvl w:val="0"/>
                <w:numId w:val="15"/>
              </w:numPr>
              <w:rPr>
                <w:rFonts w:ascii="Arial" w:eastAsia="Arial" w:hAnsi="Arial" w:cs="Arial"/>
                <w:sz w:val="24"/>
                <w:szCs w:val="24"/>
              </w:rPr>
            </w:pPr>
            <w:r>
              <w:rPr>
                <w:rFonts w:ascii="Arial" w:eastAsia="Arial" w:hAnsi="Arial" w:cs="Arial"/>
                <w:sz w:val="24"/>
                <w:szCs w:val="24"/>
              </w:rPr>
              <w:t>Ethnicity;</w:t>
            </w:r>
          </w:p>
          <w:p w14:paraId="41F8AE3A" w14:textId="77777777" w:rsidR="00F07615" w:rsidRDefault="008434A6">
            <w:pPr>
              <w:numPr>
                <w:ilvl w:val="0"/>
                <w:numId w:val="15"/>
              </w:numPr>
              <w:rPr>
                <w:rFonts w:ascii="Arial" w:eastAsia="Arial" w:hAnsi="Arial" w:cs="Arial"/>
                <w:sz w:val="24"/>
                <w:szCs w:val="24"/>
              </w:rPr>
            </w:pPr>
            <w:r>
              <w:rPr>
                <w:rFonts w:ascii="Arial" w:eastAsia="Arial" w:hAnsi="Arial" w:cs="Arial"/>
                <w:sz w:val="24"/>
                <w:szCs w:val="24"/>
              </w:rPr>
              <w:t>Sexual orientation;</w:t>
            </w:r>
          </w:p>
          <w:p w14:paraId="41F8AE3B" w14:textId="77777777" w:rsidR="00F07615" w:rsidRDefault="008434A6">
            <w:pPr>
              <w:numPr>
                <w:ilvl w:val="0"/>
                <w:numId w:val="15"/>
              </w:numPr>
              <w:rPr>
                <w:rFonts w:ascii="Arial" w:eastAsia="Arial" w:hAnsi="Arial" w:cs="Arial"/>
                <w:sz w:val="24"/>
                <w:szCs w:val="24"/>
              </w:rPr>
            </w:pPr>
            <w:r>
              <w:rPr>
                <w:rFonts w:ascii="Arial" w:eastAsia="Arial" w:hAnsi="Arial" w:cs="Arial"/>
                <w:sz w:val="24"/>
                <w:szCs w:val="24"/>
              </w:rPr>
              <w:t>Sexual activity;</w:t>
            </w:r>
          </w:p>
          <w:p w14:paraId="41F8AE3C" w14:textId="77777777" w:rsidR="00F07615" w:rsidRDefault="008434A6">
            <w:pPr>
              <w:numPr>
                <w:ilvl w:val="0"/>
                <w:numId w:val="15"/>
              </w:numPr>
              <w:rPr>
                <w:rFonts w:ascii="Arial" w:eastAsia="Arial" w:hAnsi="Arial" w:cs="Arial"/>
                <w:sz w:val="24"/>
                <w:szCs w:val="24"/>
              </w:rPr>
            </w:pPr>
            <w:r>
              <w:rPr>
                <w:rFonts w:ascii="Arial" w:eastAsia="Arial" w:hAnsi="Arial" w:cs="Arial"/>
                <w:sz w:val="24"/>
                <w:szCs w:val="24"/>
              </w:rPr>
              <w:t>Religious or philosophical beliefs;</w:t>
            </w:r>
          </w:p>
          <w:p w14:paraId="41F8AE3D" w14:textId="77777777" w:rsidR="00F07615" w:rsidRDefault="008434A6">
            <w:pPr>
              <w:numPr>
                <w:ilvl w:val="0"/>
                <w:numId w:val="15"/>
              </w:numPr>
              <w:rPr>
                <w:rFonts w:ascii="Arial" w:eastAsia="Arial" w:hAnsi="Arial" w:cs="Arial"/>
                <w:sz w:val="24"/>
                <w:szCs w:val="24"/>
              </w:rPr>
            </w:pPr>
            <w:r>
              <w:rPr>
                <w:rFonts w:ascii="Arial" w:eastAsia="Arial" w:hAnsi="Arial" w:cs="Arial"/>
                <w:sz w:val="24"/>
                <w:szCs w:val="24"/>
              </w:rPr>
              <w:t>Criminal conviction data;</w:t>
            </w:r>
          </w:p>
          <w:p w14:paraId="41F8AE3E" w14:textId="77777777" w:rsidR="00F07615" w:rsidRDefault="008434A6">
            <w:pPr>
              <w:numPr>
                <w:ilvl w:val="0"/>
                <w:numId w:val="15"/>
              </w:numPr>
              <w:rPr>
                <w:rFonts w:ascii="Arial" w:eastAsia="Arial" w:hAnsi="Arial" w:cs="Arial"/>
                <w:sz w:val="24"/>
                <w:szCs w:val="24"/>
              </w:rPr>
            </w:pPr>
            <w:r>
              <w:rPr>
                <w:rFonts w:ascii="Arial" w:eastAsia="Arial" w:hAnsi="Arial" w:cs="Arial"/>
                <w:sz w:val="24"/>
                <w:szCs w:val="24"/>
              </w:rPr>
              <w:t>Whether part of traveller community;</w:t>
            </w:r>
          </w:p>
          <w:p w14:paraId="41F8AE3F" w14:textId="77777777" w:rsidR="00F07615" w:rsidRDefault="00F07615">
            <w:pPr>
              <w:rPr>
                <w:rFonts w:ascii="Arial" w:eastAsia="Arial" w:hAnsi="Arial" w:cs="Arial"/>
                <w:sz w:val="24"/>
                <w:szCs w:val="24"/>
              </w:rPr>
            </w:pPr>
          </w:p>
          <w:p w14:paraId="41F8AE40" w14:textId="77777777" w:rsidR="00F07615" w:rsidRDefault="008434A6">
            <w:pPr>
              <w:rPr>
                <w:rFonts w:ascii="Arial" w:eastAsia="Arial" w:hAnsi="Arial" w:cs="Arial"/>
                <w:b/>
                <w:sz w:val="24"/>
                <w:szCs w:val="24"/>
              </w:rPr>
            </w:pPr>
            <w:r>
              <w:rPr>
                <w:rFonts w:ascii="Arial" w:eastAsia="Arial" w:hAnsi="Arial" w:cs="Arial"/>
                <w:b/>
                <w:sz w:val="24"/>
                <w:szCs w:val="24"/>
              </w:rPr>
              <w:t>Parents / Guardians / Gatekeepers</w:t>
            </w:r>
            <w:r>
              <w:rPr>
                <w:rFonts w:ascii="Arial" w:eastAsia="Arial" w:hAnsi="Arial" w:cs="Arial"/>
                <w:sz w:val="24"/>
                <w:szCs w:val="24"/>
              </w:rPr>
              <w:t xml:space="preserve"> </w:t>
            </w:r>
            <w:r>
              <w:rPr>
                <w:rFonts w:ascii="Arial" w:eastAsia="Arial" w:hAnsi="Arial" w:cs="Arial"/>
                <w:b/>
                <w:sz w:val="24"/>
                <w:szCs w:val="24"/>
              </w:rPr>
              <w:t>(of CYP participants)</w:t>
            </w:r>
          </w:p>
          <w:p w14:paraId="41F8AE41" w14:textId="77777777" w:rsidR="00F07615" w:rsidRDefault="008434A6">
            <w:pPr>
              <w:rPr>
                <w:rFonts w:ascii="Arial" w:eastAsia="Arial" w:hAnsi="Arial" w:cs="Arial"/>
                <w:sz w:val="24"/>
                <w:szCs w:val="24"/>
              </w:rPr>
            </w:pPr>
            <w:r>
              <w:rPr>
                <w:rFonts w:ascii="Arial" w:eastAsia="Arial" w:hAnsi="Arial" w:cs="Arial"/>
                <w:sz w:val="24"/>
                <w:szCs w:val="24"/>
              </w:rPr>
              <w:t>Personal data:</w:t>
            </w:r>
          </w:p>
          <w:p w14:paraId="41F8AE42"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Name;</w:t>
            </w:r>
          </w:p>
          <w:p w14:paraId="41F8AE43"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Age;</w:t>
            </w:r>
          </w:p>
          <w:p w14:paraId="41F8AE44"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Gender;</w:t>
            </w:r>
          </w:p>
          <w:p w14:paraId="41F8AE45"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Contact details (phone number / email address);</w:t>
            </w:r>
          </w:p>
          <w:p w14:paraId="41F8AE46"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Geographical location;</w:t>
            </w:r>
          </w:p>
          <w:p w14:paraId="41F8AE47"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Home address;</w:t>
            </w:r>
          </w:p>
          <w:p w14:paraId="41F8AE48"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Socio-economic status;</w:t>
            </w:r>
          </w:p>
          <w:p w14:paraId="41F8AE49"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Living arrangements;</w:t>
            </w:r>
          </w:p>
          <w:p w14:paraId="41F8AE4A"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Homelessness data;</w:t>
            </w:r>
          </w:p>
          <w:p w14:paraId="41F8AE4B"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Occupation and employment status;</w:t>
            </w:r>
          </w:p>
          <w:p w14:paraId="41F8AE4C"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Language;</w:t>
            </w:r>
          </w:p>
          <w:p w14:paraId="41F8AE4D"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lastRenderedPageBreak/>
              <w:t>Number of children;</w:t>
            </w:r>
          </w:p>
          <w:p w14:paraId="41F8AE4E"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Technological p</w:t>
            </w:r>
            <w:r>
              <w:rPr>
                <w:rFonts w:ascii="Arial" w:eastAsia="Arial" w:hAnsi="Arial" w:cs="Arial"/>
                <w:color w:val="222222"/>
                <w:sz w:val="24"/>
                <w:szCs w:val="24"/>
                <w:highlight w:val="white"/>
              </w:rPr>
              <w:t>roficiency (to determine support requirements for online sessions)</w:t>
            </w:r>
            <w:r>
              <w:rPr>
                <w:rFonts w:ascii="Arial" w:eastAsia="Arial" w:hAnsi="Arial" w:cs="Arial"/>
                <w:sz w:val="24"/>
                <w:szCs w:val="24"/>
              </w:rPr>
              <w:t>;</w:t>
            </w:r>
          </w:p>
          <w:p w14:paraId="41F8AE4F"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Family bereavement data;</w:t>
            </w:r>
          </w:p>
          <w:p w14:paraId="41F8AE50" w14:textId="77777777" w:rsidR="00F07615" w:rsidRDefault="008434A6">
            <w:pPr>
              <w:numPr>
                <w:ilvl w:val="0"/>
                <w:numId w:val="4"/>
              </w:numPr>
              <w:rPr>
                <w:rFonts w:ascii="Arial" w:eastAsia="Arial" w:hAnsi="Arial" w:cs="Arial"/>
                <w:sz w:val="24"/>
                <w:szCs w:val="24"/>
              </w:rPr>
            </w:pPr>
            <w:r>
              <w:rPr>
                <w:rFonts w:ascii="Arial" w:eastAsia="Arial" w:hAnsi="Arial" w:cs="Arial"/>
                <w:sz w:val="24"/>
                <w:szCs w:val="24"/>
              </w:rPr>
              <w:t>Asylum status;</w:t>
            </w:r>
          </w:p>
          <w:p w14:paraId="41F8AE51" w14:textId="77777777" w:rsidR="00F07615" w:rsidRDefault="008434A6">
            <w:pPr>
              <w:numPr>
                <w:ilvl w:val="0"/>
                <w:numId w:val="4"/>
              </w:numPr>
              <w:rPr>
                <w:rFonts w:ascii="Arial" w:eastAsia="Arial" w:hAnsi="Arial" w:cs="Arial"/>
                <w:sz w:val="24"/>
                <w:szCs w:val="24"/>
              </w:rPr>
            </w:pPr>
            <w:bookmarkStart w:id="15" w:name="_heading=h.30j0zll" w:colFirst="0" w:colLast="0"/>
            <w:bookmarkEnd w:id="15"/>
            <w:r>
              <w:rPr>
                <w:rFonts w:ascii="Arial" w:eastAsia="Arial" w:hAnsi="Arial" w:cs="Arial"/>
                <w:sz w:val="24"/>
                <w:szCs w:val="24"/>
              </w:rPr>
              <w:t>Accessibility requirements</w:t>
            </w:r>
          </w:p>
          <w:p w14:paraId="41F8AE52" w14:textId="77777777" w:rsidR="00F07615" w:rsidRDefault="00F07615">
            <w:pPr>
              <w:rPr>
                <w:rFonts w:ascii="Arial" w:eastAsia="Arial" w:hAnsi="Arial" w:cs="Arial"/>
                <w:sz w:val="24"/>
                <w:szCs w:val="24"/>
              </w:rPr>
            </w:pPr>
          </w:p>
          <w:p w14:paraId="41F8AE53" w14:textId="77777777" w:rsidR="00F07615" w:rsidRDefault="008434A6">
            <w:pPr>
              <w:rPr>
                <w:rFonts w:ascii="Arial" w:eastAsia="Arial" w:hAnsi="Arial" w:cs="Arial"/>
                <w:sz w:val="24"/>
                <w:szCs w:val="24"/>
              </w:rPr>
            </w:pPr>
            <w:r>
              <w:rPr>
                <w:rFonts w:ascii="Arial" w:eastAsia="Arial" w:hAnsi="Arial" w:cs="Arial"/>
                <w:sz w:val="24"/>
                <w:szCs w:val="24"/>
              </w:rPr>
              <w:t>Special category data:</w:t>
            </w:r>
          </w:p>
          <w:p w14:paraId="41F8AE54" w14:textId="77777777" w:rsidR="00F07615" w:rsidRDefault="008434A6">
            <w:pPr>
              <w:numPr>
                <w:ilvl w:val="0"/>
                <w:numId w:val="11"/>
              </w:numPr>
              <w:rPr>
                <w:rFonts w:ascii="Arial" w:eastAsia="Arial" w:hAnsi="Arial" w:cs="Arial"/>
                <w:sz w:val="24"/>
                <w:szCs w:val="24"/>
              </w:rPr>
            </w:pPr>
            <w:r>
              <w:rPr>
                <w:rFonts w:ascii="Arial" w:eastAsia="Arial" w:hAnsi="Arial" w:cs="Arial"/>
                <w:sz w:val="24"/>
                <w:szCs w:val="24"/>
              </w:rPr>
              <w:t>Ethnicity;</w:t>
            </w:r>
          </w:p>
          <w:p w14:paraId="41F8AE55" w14:textId="77777777" w:rsidR="00F07615" w:rsidRDefault="008434A6">
            <w:pPr>
              <w:numPr>
                <w:ilvl w:val="0"/>
                <w:numId w:val="11"/>
              </w:numPr>
              <w:rPr>
                <w:rFonts w:ascii="Arial" w:eastAsia="Arial" w:hAnsi="Arial" w:cs="Arial"/>
                <w:sz w:val="24"/>
                <w:szCs w:val="24"/>
              </w:rPr>
            </w:pPr>
            <w:r>
              <w:rPr>
                <w:rFonts w:ascii="Arial" w:eastAsia="Arial" w:hAnsi="Arial" w:cs="Arial"/>
                <w:sz w:val="24"/>
                <w:szCs w:val="24"/>
              </w:rPr>
              <w:t>Religious or philosophical beliefs;</w:t>
            </w:r>
          </w:p>
          <w:p w14:paraId="41F8AE56" w14:textId="77777777" w:rsidR="00F07615" w:rsidRDefault="008434A6">
            <w:pPr>
              <w:numPr>
                <w:ilvl w:val="0"/>
                <w:numId w:val="11"/>
              </w:numPr>
              <w:rPr>
                <w:rFonts w:ascii="Arial" w:eastAsia="Arial" w:hAnsi="Arial" w:cs="Arial"/>
                <w:sz w:val="24"/>
                <w:szCs w:val="24"/>
              </w:rPr>
            </w:pPr>
            <w:r>
              <w:rPr>
                <w:rFonts w:ascii="Arial" w:eastAsia="Arial" w:hAnsi="Arial" w:cs="Arial"/>
                <w:sz w:val="24"/>
                <w:szCs w:val="24"/>
              </w:rPr>
              <w:t>Criminal conviction data;</w:t>
            </w:r>
          </w:p>
          <w:p w14:paraId="41F8AE57" w14:textId="77777777" w:rsidR="00F07615" w:rsidRDefault="008434A6">
            <w:pPr>
              <w:numPr>
                <w:ilvl w:val="0"/>
                <w:numId w:val="11"/>
              </w:numPr>
              <w:rPr>
                <w:rFonts w:ascii="Arial" w:eastAsia="Arial" w:hAnsi="Arial" w:cs="Arial"/>
                <w:sz w:val="24"/>
                <w:szCs w:val="24"/>
              </w:rPr>
            </w:pPr>
            <w:r>
              <w:rPr>
                <w:rFonts w:ascii="Arial" w:eastAsia="Arial" w:hAnsi="Arial" w:cs="Arial"/>
                <w:sz w:val="24"/>
                <w:szCs w:val="24"/>
              </w:rPr>
              <w:t>Whether part of traveller community;</w:t>
            </w:r>
          </w:p>
          <w:p w14:paraId="41F8AE58" w14:textId="77777777" w:rsidR="00F07615" w:rsidRDefault="00F07615">
            <w:pPr>
              <w:rPr>
                <w:rFonts w:ascii="Arial" w:eastAsia="Arial" w:hAnsi="Arial" w:cs="Arial"/>
                <w:sz w:val="24"/>
                <w:szCs w:val="24"/>
              </w:rPr>
            </w:pPr>
          </w:p>
          <w:p w14:paraId="41F8AE59" w14:textId="77777777" w:rsidR="00F07615" w:rsidRDefault="00F07615">
            <w:pPr>
              <w:rPr>
                <w:rFonts w:ascii="Arial" w:eastAsia="Arial" w:hAnsi="Arial" w:cs="Arial"/>
                <w:sz w:val="24"/>
                <w:szCs w:val="24"/>
              </w:rPr>
            </w:pPr>
          </w:p>
        </w:tc>
      </w:tr>
      <w:tr w:rsidR="00F07615" w14:paraId="41F8AE5D" w14:textId="77777777">
        <w:trPr>
          <w:trHeight w:val="1560"/>
        </w:trPr>
        <w:tc>
          <w:tcPr>
            <w:tcW w:w="2263" w:type="dxa"/>
            <w:shd w:val="clear" w:color="auto" w:fill="auto"/>
          </w:tcPr>
          <w:p w14:paraId="41F8AE5B" w14:textId="77777777" w:rsidR="00F07615" w:rsidRDefault="008434A6">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41F8AE5C" w14:textId="77777777" w:rsidR="00F07615" w:rsidRDefault="008434A6">
            <w:pPr>
              <w:rPr>
                <w:rFonts w:ascii="Arial" w:eastAsia="Arial" w:hAnsi="Arial" w:cs="Arial"/>
                <w:b/>
                <w:sz w:val="24"/>
                <w:szCs w:val="24"/>
              </w:rPr>
            </w:pPr>
            <w:r>
              <w:rPr>
                <w:rFonts w:ascii="Arial" w:eastAsia="Arial" w:hAnsi="Arial" w:cs="Arial"/>
                <w:sz w:val="24"/>
                <w:szCs w:val="24"/>
              </w:rPr>
              <w:t>Members of the public</w:t>
            </w:r>
            <w:r>
              <w:rPr>
                <w:rFonts w:ascii="Arial" w:eastAsia="Arial" w:hAnsi="Arial" w:cs="Arial"/>
                <w:i/>
                <w:sz w:val="24"/>
                <w:szCs w:val="24"/>
              </w:rPr>
              <w:t xml:space="preserve"> - </w:t>
            </w:r>
            <w:r>
              <w:rPr>
                <w:rFonts w:ascii="Arial" w:eastAsia="Arial" w:hAnsi="Arial" w:cs="Arial"/>
                <w:sz w:val="24"/>
                <w:szCs w:val="24"/>
              </w:rPr>
              <w:t>Children and young people, Parents / Guardians / Gatekeepers / social workers (of CYP participants).</w:t>
            </w:r>
          </w:p>
        </w:tc>
      </w:tr>
      <w:tr w:rsidR="00F07615" w14:paraId="41F8AE67" w14:textId="77777777">
        <w:trPr>
          <w:trHeight w:val="1660"/>
        </w:trPr>
        <w:tc>
          <w:tcPr>
            <w:tcW w:w="2263" w:type="dxa"/>
            <w:shd w:val="clear" w:color="auto" w:fill="auto"/>
          </w:tcPr>
          <w:p w14:paraId="41F8AE5E" w14:textId="77777777" w:rsidR="00F07615" w:rsidRDefault="008434A6">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41F8AE5F" w14:textId="77777777" w:rsidR="00F07615" w:rsidRDefault="008434A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41F8AE60" w14:textId="77777777" w:rsidR="00F07615" w:rsidRDefault="008434A6">
            <w:pPr>
              <w:rPr>
                <w:rFonts w:ascii="Arial" w:eastAsia="Arial" w:hAnsi="Arial" w:cs="Arial"/>
                <w:sz w:val="24"/>
                <w:szCs w:val="24"/>
              </w:rPr>
            </w:pPr>
            <w:r>
              <w:rPr>
                <w:rFonts w:ascii="Arial" w:eastAsia="Arial" w:hAnsi="Arial" w:cs="Arial"/>
                <w:sz w:val="24"/>
                <w:szCs w:val="24"/>
              </w:rPr>
              <w:t xml:space="preserve">Participants’ personal data will be held by the Supplier in a secure folder and stored for no longer than necessary. Personal data will be retained for no longer than 2 years after fieldwork finishes (expected to end in October 2024). </w:t>
            </w:r>
          </w:p>
          <w:p w14:paraId="41F8AE61" w14:textId="77777777" w:rsidR="00F07615" w:rsidRDefault="00F07615">
            <w:pPr>
              <w:rPr>
                <w:rFonts w:ascii="Arial" w:eastAsia="Arial" w:hAnsi="Arial" w:cs="Arial"/>
                <w:sz w:val="24"/>
                <w:szCs w:val="24"/>
              </w:rPr>
            </w:pPr>
          </w:p>
          <w:p w14:paraId="41F8AE62" w14:textId="77777777" w:rsidR="00F07615" w:rsidRDefault="008434A6">
            <w:pPr>
              <w:rPr>
                <w:rFonts w:ascii="Arial" w:eastAsia="Arial" w:hAnsi="Arial" w:cs="Arial"/>
                <w:sz w:val="24"/>
                <w:szCs w:val="24"/>
              </w:rPr>
            </w:pPr>
            <w:r>
              <w:rPr>
                <w:rFonts w:ascii="Arial" w:eastAsia="Arial" w:hAnsi="Arial" w:cs="Arial"/>
                <w:sz w:val="24"/>
                <w:szCs w:val="24"/>
              </w:rPr>
              <w:t xml:space="preserve">In the event of a safeguarding referral, we may need to keep some of the affected participants’ personal data beyond the lifetime of the research project. </w:t>
            </w:r>
          </w:p>
          <w:p w14:paraId="41F8AE63" w14:textId="77777777" w:rsidR="00F07615" w:rsidRDefault="00F07615">
            <w:pPr>
              <w:rPr>
                <w:rFonts w:ascii="Arial" w:eastAsia="Arial" w:hAnsi="Arial" w:cs="Arial"/>
                <w:sz w:val="24"/>
                <w:szCs w:val="24"/>
              </w:rPr>
            </w:pPr>
          </w:p>
          <w:p w14:paraId="41F8AE64" w14:textId="77777777" w:rsidR="00F07615" w:rsidRDefault="008434A6">
            <w:pPr>
              <w:rPr>
                <w:rFonts w:ascii="Arial" w:eastAsia="Arial" w:hAnsi="Arial" w:cs="Arial"/>
                <w:sz w:val="24"/>
                <w:szCs w:val="24"/>
              </w:rPr>
            </w:pPr>
            <w:r>
              <w:rPr>
                <w:rFonts w:ascii="Arial" w:eastAsia="Arial" w:hAnsi="Arial" w:cs="Arial"/>
                <w:sz w:val="24"/>
                <w:szCs w:val="24"/>
              </w:rPr>
              <w:t>Once the analysis of the data has been complete, anonymised data will be retained for the duration of the Inquiry and then archived with National Archives.</w:t>
            </w:r>
          </w:p>
          <w:p w14:paraId="41F8AE65" w14:textId="77777777" w:rsidR="00F07615" w:rsidRDefault="00F07615">
            <w:pPr>
              <w:rPr>
                <w:rFonts w:ascii="Arial" w:eastAsia="Arial" w:hAnsi="Arial" w:cs="Arial"/>
                <w:sz w:val="24"/>
                <w:szCs w:val="24"/>
              </w:rPr>
            </w:pPr>
          </w:p>
          <w:p w14:paraId="41F8AE66" w14:textId="77777777" w:rsidR="00F07615" w:rsidRDefault="00F07615">
            <w:pPr>
              <w:rPr>
                <w:rFonts w:ascii="Arial" w:eastAsia="Arial" w:hAnsi="Arial" w:cs="Arial"/>
                <w:sz w:val="24"/>
                <w:szCs w:val="24"/>
              </w:rPr>
            </w:pPr>
          </w:p>
        </w:tc>
      </w:tr>
    </w:tbl>
    <w:p w14:paraId="41F8AE68" w14:textId="77777777" w:rsidR="00F07615" w:rsidRDefault="00F07615">
      <w:pPr>
        <w:rPr>
          <w:rFonts w:ascii="Arial" w:eastAsia="Arial" w:hAnsi="Arial" w:cs="Arial"/>
          <w:b/>
          <w:sz w:val="24"/>
          <w:szCs w:val="24"/>
        </w:rPr>
      </w:pPr>
    </w:p>
    <w:p w14:paraId="41F8AE69" w14:textId="77777777" w:rsidR="00F07615" w:rsidRDefault="008434A6">
      <w:pPr>
        <w:rPr>
          <w:rFonts w:ascii="Arial" w:eastAsia="Arial" w:hAnsi="Arial" w:cs="Arial"/>
          <w:b/>
          <w:sz w:val="24"/>
          <w:szCs w:val="24"/>
        </w:rPr>
      </w:pPr>
      <w:r>
        <w:br w:type="page"/>
      </w:r>
    </w:p>
    <w:p w14:paraId="41F8AE6A" w14:textId="019FDB66" w:rsidR="00F07615" w:rsidRDefault="008434A6">
      <w:pPr>
        <w:rPr>
          <w:rFonts w:ascii="Arial" w:eastAsia="Arial" w:hAnsi="Arial" w:cs="Arial"/>
          <w:b/>
          <w:sz w:val="24"/>
          <w:szCs w:val="24"/>
        </w:rPr>
      </w:pPr>
      <w:r>
        <w:rPr>
          <w:rFonts w:ascii="Arial" w:eastAsia="Arial" w:hAnsi="Arial" w:cs="Arial"/>
          <w:b/>
          <w:sz w:val="24"/>
          <w:szCs w:val="24"/>
        </w:rPr>
        <w:lastRenderedPageBreak/>
        <w:t>Annex 2 - Joint Controller Agreement</w:t>
      </w:r>
    </w:p>
    <w:p w14:paraId="6CB07BCB" w14:textId="68FD49CA" w:rsidR="00676A2A" w:rsidRPr="00676A2A" w:rsidRDefault="00676A2A">
      <w:pPr>
        <w:rPr>
          <w:rFonts w:ascii="Arial" w:eastAsia="Arial" w:hAnsi="Arial" w:cs="Arial"/>
          <w:b/>
          <w:sz w:val="24"/>
          <w:szCs w:val="24"/>
        </w:rPr>
      </w:pPr>
      <w:r w:rsidRPr="00676A2A">
        <w:rPr>
          <w:rFonts w:ascii="Arial" w:eastAsia="Arial" w:hAnsi="Arial" w:cs="Arial"/>
          <w:b/>
          <w:sz w:val="24"/>
          <w:szCs w:val="24"/>
        </w:rPr>
        <w:t>To be</w:t>
      </w:r>
      <w:r>
        <w:rPr>
          <w:rFonts w:ascii="Arial" w:eastAsia="Arial" w:hAnsi="Arial" w:cs="Arial"/>
          <w:b/>
          <w:sz w:val="24"/>
          <w:szCs w:val="24"/>
        </w:rPr>
        <w:t xml:space="preserve"> agreed by both parties at Kick-off meeting.</w:t>
      </w:r>
      <w:bookmarkStart w:id="16" w:name="_GoBack"/>
      <w:bookmarkEnd w:id="16"/>
    </w:p>
    <w:p w14:paraId="41F8AE6B" w14:textId="77777777" w:rsidR="00F07615" w:rsidRDefault="008434A6">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41F8AE6C" w14:textId="77777777" w:rsidR="00F07615" w:rsidRDefault="008434A6">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41F8AE6D" w14:textId="77777777" w:rsidR="00F07615" w:rsidRDefault="008434A6">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rPr>
        <w:t xml:space="preserve">[Supplier/Relevant Authority] </w:t>
      </w:r>
      <w:r>
        <w:rPr>
          <w:rFonts w:ascii="Arial" w:eastAsia="Arial" w:hAnsi="Arial" w:cs="Arial"/>
          <w:b/>
          <w:sz w:val="24"/>
          <w:szCs w:val="24"/>
        </w:rPr>
        <w:t xml:space="preserve">(to be agreed at kick-off meeting between both Parties): </w:t>
      </w:r>
    </w:p>
    <w:p w14:paraId="41F8AE6E"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41F8AE6F"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41F8AE70"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41F8AE71"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41F8AE72" w14:textId="77777777" w:rsidR="00F07615" w:rsidRDefault="008434A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41F8AE73" w14:textId="77777777" w:rsidR="00F07615" w:rsidRDefault="008434A6">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41F8AE74" w14:textId="77777777" w:rsidR="00F07615" w:rsidRDefault="008434A6">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41F8AE75"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41F8AE76" w14:textId="77777777" w:rsidR="00F07615" w:rsidRDefault="008434A6">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report to the other Party every 3 months on:</w:t>
      </w:r>
    </w:p>
    <w:p w14:paraId="41F8AE77"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41F8AE78"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41F8AE79"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41F8AE7A"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41F8AE7B"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41F8AE7C" w14:textId="77777777" w:rsidR="00F07615" w:rsidRDefault="008434A6">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41F8AE7D" w14:textId="77777777" w:rsidR="00F07615" w:rsidRDefault="008434A6">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41F8AE7E" w14:textId="77777777" w:rsidR="00F07615" w:rsidRDefault="008434A6">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1F8AE7F" w14:textId="77777777" w:rsidR="00F07615" w:rsidRDefault="008434A6">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41F8AE80" w14:textId="77777777" w:rsidR="00F07615" w:rsidRDefault="008434A6">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41F8AE81" w14:textId="77777777" w:rsidR="00F07615" w:rsidRDefault="008434A6">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41F8AE82" w14:textId="77777777" w:rsidR="00F07615" w:rsidRDefault="008434A6">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41F8AE83"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1F8AE84"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41F8AE85"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41F8AE86" w14:textId="77777777" w:rsidR="00F07615" w:rsidRDefault="008434A6">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41F8AE87"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41F8AE88"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1F8AE89"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1F8AE8A" w14:textId="77777777" w:rsidR="00F07615" w:rsidRDefault="008434A6">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41F8AE8B" w14:textId="77777777" w:rsidR="00F07615" w:rsidRDefault="008434A6">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41F8AE8C" w14:textId="77777777" w:rsidR="00F07615" w:rsidRDefault="008434A6">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41F8AE8D"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41F8AE8E" w14:textId="77777777" w:rsidR="00F07615" w:rsidRDefault="008434A6">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1F8AE8F"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41F8AE90" w14:textId="77777777" w:rsidR="00F07615" w:rsidRDefault="008434A6">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14:paraId="41F8AE91" w14:textId="77777777" w:rsidR="00F07615" w:rsidRDefault="008434A6">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41F8AE92" w14:textId="77777777" w:rsidR="00F07615" w:rsidRDefault="008434A6">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41F8AE93" w14:textId="77777777" w:rsidR="00F07615" w:rsidRDefault="008434A6">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41F8AE94" w14:textId="77777777" w:rsidR="00F07615" w:rsidRDefault="008434A6">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41F8AE95" w14:textId="77777777" w:rsidR="00F07615" w:rsidRDefault="008434A6">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41F8AE96"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41F8AE97" w14:textId="77777777" w:rsidR="00F07615" w:rsidRDefault="008434A6">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41F8AE98" w14:textId="77777777" w:rsidR="00F07615" w:rsidRDefault="008434A6">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41F8AE99" w14:textId="77777777" w:rsidR="00F07615" w:rsidRDefault="008434A6">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41F8AE9A" w14:textId="77777777" w:rsidR="00F07615" w:rsidRDefault="008434A6">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1F8AE9B" w14:textId="77777777" w:rsidR="00F07615" w:rsidRDefault="008434A6">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41F8AE9C" w14:textId="77777777" w:rsidR="00F07615" w:rsidRDefault="008434A6">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41F8AE9D" w14:textId="77777777" w:rsidR="00F07615" w:rsidRDefault="008434A6">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41F8AE9E"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41F8AE9F" w14:textId="77777777" w:rsidR="00F07615" w:rsidRDefault="008434A6">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41F8AEA0" w14:textId="77777777" w:rsidR="00F07615" w:rsidRDefault="008434A6">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41F8AEA1" w14:textId="77777777" w:rsidR="00F07615" w:rsidRDefault="00F07615">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1F8AEA2"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41F8AEA3" w14:textId="77777777" w:rsidR="00F07615" w:rsidRDefault="008434A6">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41F8AEA4"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41F8AEA5" w14:textId="77777777" w:rsidR="00F07615" w:rsidRDefault="008434A6">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41F8AEA6" w14:textId="77777777" w:rsidR="00F07615" w:rsidRDefault="00F07615">
      <w:pPr>
        <w:pBdr>
          <w:top w:val="nil"/>
          <w:left w:val="nil"/>
          <w:bottom w:val="nil"/>
          <w:right w:val="nil"/>
          <w:between w:val="nil"/>
        </w:pBdr>
        <w:spacing w:after="80"/>
        <w:ind w:left="11"/>
        <w:rPr>
          <w:rFonts w:ascii="Arial" w:eastAsia="Arial" w:hAnsi="Arial" w:cs="Arial"/>
          <w:sz w:val="24"/>
          <w:szCs w:val="24"/>
        </w:rPr>
      </w:pPr>
    </w:p>
    <w:p w14:paraId="41F8AEA7" w14:textId="77777777" w:rsidR="00F07615" w:rsidRDefault="008434A6">
      <w:pPr>
        <w:numPr>
          <w:ilvl w:val="2"/>
          <w:numId w:val="13"/>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41F8AEA8" w14:textId="77777777" w:rsidR="00F07615" w:rsidRDefault="00F07615">
      <w:pPr>
        <w:keepNext/>
        <w:rPr>
          <w:rFonts w:ascii="Arial" w:eastAsia="Arial" w:hAnsi="Arial" w:cs="Arial"/>
          <w:sz w:val="24"/>
          <w:szCs w:val="24"/>
        </w:rPr>
      </w:pPr>
    </w:p>
    <w:p w14:paraId="41F8AEA9" w14:textId="77777777" w:rsidR="00F07615" w:rsidRDefault="008434A6">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41F8AEAA" w14:textId="77777777" w:rsidR="00F07615" w:rsidRDefault="008434A6">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41F8AEAB" w14:textId="77777777" w:rsidR="00F07615" w:rsidRDefault="008434A6">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41F8AEAC" w14:textId="77777777" w:rsidR="00F07615" w:rsidRDefault="008434A6">
      <w:pPr>
        <w:ind w:left="720"/>
        <w:rPr>
          <w:rFonts w:ascii="Arial" w:eastAsia="Arial" w:hAnsi="Arial" w:cs="Arial"/>
          <w:b/>
          <w:sz w:val="24"/>
          <w:szCs w:val="24"/>
        </w:rPr>
      </w:pPr>
      <w:r>
        <w:rPr>
          <w:rFonts w:ascii="Arial" w:eastAsia="Arial" w:hAnsi="Arial" w:cs="Arial"/>
          <w:b/>
          <w:sz w:val="24"/>
          <w:szCs w:val="24"/>
        </w:rPr>
        <w:t xml:space="preserve">[Guidance: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14:paraId="41F8AEAD"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41F8AEAE" w14:textId="77777777" w:rsidR="00F07615" w:rsidRDefault="008434A6">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41F8AEAF" w14:textId="77777777" w:rsidR="00F07615" w:rsidRDefault="008434A6">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41F8AEB0" w14:textId="77777777" w:rsidR="00F07615" w:rsidRDefault="008434A6">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41F8AEB1"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41F8AEB2"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41F8AEB3" w14:textId="77777777" w:rsidR="00F07615" w:rsidRDefault="008434A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41F8AEB4" w14:textId="77777777" w:rsidR="00F07615" w:rsidRDefault="008434A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41F8AEB5" w14:textId="77777777" w:rsidR="00F07615" w:rsidRDefault="008434A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41F8AEB6" w14:textId="77777777" w:rsidR="00F07615" w:rsidRDefault="00F07615">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1F8AEB7"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41F8AEB8" w14:textId="77777777" w:rsidR="00F07615" w:rsidRDefault="008434A6">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41F8AEB9" w14:textId="77777777" w:rsidR="00F07615" w:rsidRDefault="008434A6">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1F8AEBA" w14:textId="77777777" w:rsidR="00F07615" w:rsidRDefault="008434A6">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41F8AEBB" w14:textId="77777777" w:rsidR="00F07615" w:rsidRDefault="008434A6">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41F8AEBC" w14:textId="77777777" w:rsidR="00F07615" w:rsidRDefault="008434A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41F8AEBD" w14:textId="77777777" w:rsidR="00F07615" w:rsidRDefault="008434A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41F8AEBE" w14:textId="77777777" w:rsidR="00F07615" w:rsidRDefault="00F07615">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1F8AEBF" w14:textId="77777777" w:rsidR="00F07615" w:rsidRDefault="008434A6">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41F8AEC0" w14:textId="77777777" w:rsidR="00F07615" w:rsidRDefault="008434A6">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41F8AEC1" w14:textId="77777777" w:rsidR="00F07615" w:rsidRDefault="00F07615">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41F8AEC2" w14:textId="77777777" w:rsidR="00F07615" w:rsidRDefault="00F07615">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F0761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8AED0" w14:textId="77777777" w:rsidR="003F11D2" w:rsidRDefault="008434A6">
      <w:pPr>
        <w:spacing w:after="0" w:line="240" w:lineRule="auto"/>
      </w:pPr>
      <w:r>
        <w:separator/>
      </w:r>
    </w:p>
  </w:endnote>
  <w:endnote w:type="continuationSeparator" w:id="0">
    <w:p w14:paraId="41F8AED2" w14:textId="77777777" w:rsidR="003F11D2" w:rsidRDefault="00843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AEC5" w14:textId="77777777" w:rsidR="00F07615" w:rsidRDefault="008434A6">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41F8AEC6" w14:textId="642A4516" w:rsidR="00F07615" w:rsidRDefault="00843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41F8AEC7" w14:textId="77777777" w:rsidR="00F07615" w:rsidRDefault="008434A6">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AEC9" w14:textId="77777777" w:rsidR="00F07615" w:rsidRDefault="008434A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1F8AECA" w14:textId="77777777" w:rsidR="00F07615" w:rsidRDefault="00843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1F8AECB" w14:textId="77777777" w:rsidR="00F07615" w:rsidRDefault="008434A6">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8AECC" w14:textId="77777777" w:rsidR="003F11D2" w:rsidRDefault="008434A6">
      <w:pPr>
        <w:spacing w:after="0" w:line="240" w:lineRule="auto"/>
      </w:pPr>
      <w:r>
        <w:separator/>
      </w:r>
    </w:p>
  </w:footnote>
  <w:footnote w:type="continuationSeparator" w:id="0">
    <w:p w14:paraId="41F8AECE" w14:textId="77777777" w:rsidR="003F11D2" w:rsidRDefault="008434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AEC3" w14:textId="77777777" w:rsidR="00F07615" w:rsidRDefault="008434A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1F8AEC4" w14:textId="77777777" w:rsidR="00F07615" w:rsidRDefault="00843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AEC8" w14:textId="77777777" w:rsidR="00F07615" w:rsidRDefault="008434A6">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41F8AECC" wp14:editId="41F8AECD">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F1369"/>
    <w:multiLevelType w:val="multilevel"/>
    <w:tmpl w:val="8CB6CC24"/>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5AB1A5C"/>
    <w:multiLevelType w:val="multilevel"/>
    <w:tmpl w:val="E6562E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6772E91"/>
    <w:multiLevelType w:val="multilevel"/>
    <w:tmpl w:val="5316F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1D2110"/>
    <w:multiLevelType w:val="multilevel"/>
    <w:tmpl w:val="3AD8DD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AEA2A58"/>
    <w:multiLevelType w:val="multilevel"/>
    <w:tmpl w:val="62EA4826"/>
    <w:lvl w:ilvl="0">
      <w:start w:val="23"/>
      <w:numFmt w:val="decimal"/>
      <w:pStyle w:val="TLTLevel1"/>
      <w:lvlText w:val="%1"/>
      <w:lvlJc w:val="left"/>
      <w:pPr>
        <w:ind w:left="709" w:hanging="709"/>
      </w:pPr>
      <w:rPr>
        <w:b/>
      </w:rPr>
    </w:lvl>
    <w:lvl w:ilvl="1">
      <w:start w:val="1"/>
      <w:numFmt w:val="decimal"/>
      <w:pStyle w:val="TLTLevel2"/>
      <w:lvlText w:val="%2."/>
      <w:lvlJc w:val="left"/>
      <w:pPr>
        <w:ind w:left="709" w:hanging="709"/>
      </w:pPr>
      <w:rPr>
        <w:b w:val="0"/>
        <w:i w:val="0"/>
        <w:color w:val="000000"/>
        <w:sz w:val="22"/>
        <w:szCs w:val="22"/>
      </w:rPr>
    </w:lvl>
    <w:lvl w:ilvl="2">
      <w:start w:val="1"/>
      <w:numFmt w:val="lowerLetter"/>
      <w:pStyle w:val="TLTLevel3"/>
      <w:lvlText w:val="(%3)"/>
      <w:lvlJc w:val="left"/>
      <w:pPr>
        <w:ind w:left="809" w:hanging="709"/>
      </w:pPr>
      <w:rPr>
        <w:b w:val="0"/>
        <w:i w:val="0"/>
        <w:sz w:val="22"/>
        <w:szCs w:val="22"/>
      </w:rPr>
    </w:lvl>
    <w:lvl w:ilvl="3">
      <w:start w:val="1"/>
      <w:numFmt w:val="lowerRoman"/>
      <w:pStyle w:val="TLTLevel4"/>
      <w:lvlText w:val="(%4)"/>
      <w:lvlJc w:val="left"/>
      <w:pPr>
        <w:ind w:left="2126" w:hanging="708"/>
      </w:pPr>
      <w:rPr>
        <w:b w:val="0"/>
        <w:i w:val="0"/>
        <w:sz w:val="22"/>
        <w:szCs w:val="22"/>
      </w:rPr>
    </w:lvl>
    <w:lvl w:ilvl="4">
      <w:start w:val="1"/>
      <w:numFmt w:val="upperLetter"/>
      <w:pStyle w:val="TLTLevel5"/>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817292F"/>
    <w:multiLevelType w:val="multilevel"/>
    <w:tmpl w:val="306E69C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CCC5657"/>
    <w:multiLevelType w:val="multilevel"/>
    <w:tmpl w:val="37CCDA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FD46C4B"/>
    <w:multiLevelType w:val="multilevel"/>
    <w:tmpl w:val="9DDEE9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0CB6B9C"/>
    <w:multiLevelType w:val="multilevel"/>
    <w:tmpl w:val="30822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13000E8"/>
    <w:multiLevelType w:val="multilevel"/>
    <w:tmpl w:val="E390AFF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46114DCF"/>
    <w:multiLevelType w:val="multilevel"/>
    <w:tmpl w:val="A178E4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AD55B3A"/>
    <w:multiLevelType w:val="multilevel"/>
    <w:tmpl w:val="F2BA5C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98F6695"/>
    <w:multiLevelType w:val="multilevel"/>
    <w:tmpl w:val="657CD53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866DF2"/>
    <w:multiLevelType w:val="multilevel"/>
    <w:tmpl w:val="54AE08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C25701E"/>
    <w:multiLevelType w:val="multilevel"/>
    <w:tmpl w:val="FCA4BBAA"/>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4"/>
  </w:num>
  <w:num w:numId="2">
    <w:abstractNumId w:val="0"/>
  </w:num>
  <w:num w:numId="3">
    <w:abstractNumId w:val="4"/>
  </w:num>
  <w:num w:numId="4">
    <w:abstractNumId w:val="6"/>
  </w:num>
  <w:num w:numId="5">
    <w:abstractNumId w:val="3"/>
  </w:num>
  <w:num w:numId="6">
    <w:abstractNumId w:val="12"/>
  </w:num>
  <w:num w:numId="7">
    <w:abstractNumId w:val="7"/>
  </w:num>
  <w:num w:numId="8">
    <w:abstractNumId w:val="13"/>
  </w:num>
  <w:num w:numId="9">
    <w:abstractNumId w:val="1"/>
  </w:num>
  <w:num w:numId="10">
    <w:abstractNumId w:val="8"/>
  </w:num>
  <w:num w:numId="11">
    <w:abstractNumId w:val="2"/>
  </w:num>
  <w:num w:numId="12">
    <w:abstractNumId w:val="9"/>
  </w:num>
  <w:num w:numId="13">
    <w:abstractNumId w:val="5"/>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615"/>
    <w:rsid w:val="00026EBB"/>
    <w:rsid w:val="00115C31"/>
    <w:rsid w:val="003F11D2"/>
    <w:rsid w:val="00676A2A"/>
    <w:rsid w:val="008434A6"/>
    <w:rsid w:val="00DE6B04"/>
    <w:rsid w:val="00F076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8AD8C"/>
  <w15:docId w15:val="{73FF3742-6B3D-4FE1-816D-EC4AADCE8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ind w:left="3600"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115C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TYxYfoBzfRewTb/GQB5kFT1TGw==">CgMxLjAyCGguZ2pkZ3hzMgppZC4zMGowemxsMgppZC4xZm9iOXRlMgppZC4zem55c2g3MgppZC4yZXQ5MnAwMglpZC50eWpjd3QyCmlkLjNkeTZ2a20yCmlkLjF0M2g1c2YyCmlkLjRkMzRvZzgyCmlkLjJzOGV5bzEyCmlkLjE3ZHA4dnUyCmlkLjNyZGNyam4yCmlkLjI2aW4xcmcyCWlkLmxueGJ6OTIKaWQuMzVua3VuMjIJaC4zMGowemxsMgppZC4xa3N2NHV2MgloLjQ0c2luaW84AHIhMVBCZUt5eXZqdTlSRThUVW40ZmlxZ0NqczF4dnAyM3p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5684</Words>
  <Characters>32399</Characters>
  <Application>Microsoft Office Word</Application>
  <DocSecurity>0</DocSecurity>
  <Lines>269</Lines>
  <Paragraphs>76</Paragraphs>
  <ScaleCrop>false</ScaleCrop>
  <Company/>
  <LinksUpToDate>false</LinksUpToDate>
  <CharactersWithSpaces>38007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6</cp:revision>
  <dcterms:created xsi:type="dcterms:W3CDTF">2020-04-06T12:23:00Z</dcterms:created>
  <dcterms:modified xsi:type="dcterms:W3CDTF">2023-11-29T12:55:00Z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